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Ind w:w="108" w:type="dxa"/>
        <w:tblLook w:val="0000" w:firstRow="0" w:lastRow="0" w:firstColumn="0" w:lastColumn="0" w:noHBand="0" w:noVBand="0"/>
      </w:tblPr>
      <w:tblGrid>
        <w:gridCol w:w="3544"/>
        <w:gridCol w:w="6014"/>
      </w:tblGrid>
      <w:tr w:rsidR="00F27C46" w:rsidRPr="006940AC" w:rsidTr="00E15FB2">
        <w:trPr>
          <w:trHeight w:val="1345"/>
        </w:trPr>
        <w:tc>
          <w:tcPr>
            <w:tcW w:w="3544" w:type="dxa"/>
          </w:tcPr>
          <w:p w:rsidR="00F27C46" w:rsidRPr="006940AC" w:rsidRDefault="00F27C46" w:rsidP="00507194">
            <w:pPr>
              <w:pStyle w:val="Heading1"/>
              <w:spacing w:after="40"/>
              <w:rPr>
                <w:rFonts w:ascii="Times New Roman" w:hAnsi="Times New Roman"/>
                <w:b w:val="0"/>
                <w:sz w:val="26"/>
                <w:lang w:val="pt-BR"/>
              </w:rPr>
            </w:pPr>
            <w:r w:rsidRPr="006940AC">
              <w:rPr>
                <w:rFonts w:ascii="Times New Roman" w:hAnsi="Times New Roman"/>
                <w:b w:val="0"/>
                <w:sz w:val="26"/>
                <w:lang w:val="pt-BR"/>
              </w:rPr>
              <w:t>BỘ NÔNG NGHIỆP &amp; PTNT</w:t>
            </w:r>
          </w:p>
          <w:p w:rsidR="00F27C46" w:rsidRPr="006940AC" w:rsidRDefault="00F27C46" w:rsidP="00507194">
            <w:pPr>
              <w:spacing w:after="40"/>
              <w:jc w:val="center"/>
              <w:rPr>
                <w:rFonts w:ascii="Times New Roman" w:hAnsi="Times New Roman"/>
                <w:b/>
                <w:sz w:val="26"/>
                <w:lang w:val="pt-BR"/>
              </w:rPr>
            </w:pPr>
            <w:r w:rsidRPr="006940AC">
              <w:rPr>
                <w:rFonts w:ascii="Times New Roman" w:hAnsi="Times New Roman"/>
                <w:b/>
                <w:sz w:val="26"/>
                <w:lang w:val="pt-BR"/>
              </w:rPr>
              <w:t>TR</w:t>
            </w:r>
            <w:r w:rsidRPr="006940AC">
              <w:rPr>
                <w:rFonts w:ascii="Times New Roman" w:hAnsi="Times New Roman"/>
                <w:b/>
                <w:sz w:val="26"/>
                <w:lang w:val="pt-BR"/>
              </w:rPr>
              <w:softHyphen/>
              <w:t xml:space="preserve">ƯỜNG CAO ĐẲNG </w:t>
            </w:r>
          </w:p>
          <w:p w:rsidR="00F27C46" w:rsidRPr="006940AC" w:rsidRDefault="00F27C46" w:rsidP="00507194">
            <w:pPr>
              <w:spacing w:after="40"/>
              <w:jc w:val="center"/>
              <w:rPr>
                <w:rFonts w:ascii="Times New Roman" w:hAnsi="Times New Roman"/>
                <w:b/>
                <w:sz w:val="26"/>
                <w:lang w:val="pt-BR"/>
              </w:rPr>
            </w:pPr>
            <w:r w:rsidRPr="006940AC">
              <w:rPr>
                <w:rFonts w:ascii="Times New Roman" w:hAnsi="Times New Roman"/>
                <w:noProof/>
              </w:rPr>
              <mc:AlternateContent>
                <mc:Choice Requires="wps">
                  <w:drawing>
                    <wp:anchor distT="0" distB="0" distL="114300" distR="114300" simplePos="0" relativeHeight="251664384" behindDoc="0" locked="0" layoutInCell="1" allowOverlap="1" wp14:anchorId="44264013" wp14:editId="0A74F85D">
                      <wp:simplePos x="0" y="0"/>
                      <wp:positionH relativeFrom="column">
                        <wp:posOffset>426085</wp:posOffset>
                      </wp:positionH>
                      <wp:positionV relativeFrom="paragraph">
                        <wp:posOffset>186690</wp:posOffset>
                      </wp:positionV>
                      <wp:extent cx="1245870" cy="0"/>
                      <wp:effectExtent l="0" t="0" r="3048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5A337"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5pt,14.7pt" to="131.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Lk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2SSfzp6gif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VGgWG90AAAAIAQAADwAAAGRycy9kb3ducmV2LnhtbEyPzU7DMBCE&#10;70i8g7VIXKrWaYJSCHEqBOTGpX/qdRsvSUS8TmO3DTw9RhzgODujmW/z5Wg6cabBtZYVzGcRCOLK&#10;6pZrBdtNOb0H4Tyyxs4yKfgkB8vi+irHTNsLr+i89rUIJewyVNB432dSuqohg25me+LgvdvBoA9y&#10;qKUe8BLKTSfjKEqlwZbDQoM9PTdUfaxPRoErd3QsvybVJNontaX4+PL2ikrd3oxPjyA8jf4vDD/4&#10;AR2KwHSwJ9ZOdArSxTwkFcQPdyCCH6dJAuLwe5BFLv8/UHwDAAD//wMAUEsBAi0AFAAGAAgAAAAh&#10;ALaDOJL+AAAA4QEAABMAAAAAAAAAAAAAAAAAAAAAAFtDb250ZW50X1R5cGVzXS54bWxQSwECLQAU&#10;AAYACAAAACEAOP0h/9YAAACUAQAACwAAAAAAAAAAAAAAAAAvAQAAX3JlbHMvLnJlbHNQSwECLQAU&#10;AAYACAAAACEAxtiS5B4CAAA4BAAADgAAAAAAAAAAAAAAAAAuAgAAZHJzL2Uyb0RvYy54bWxQSwEC&#10;LQAUAAYACAAAACEAVGgWG90AAAAIAQAADwAAAAAAAAAAAAAAAAB4BAAAZHJzL2Rvd25yZXYueG1s&#10;UEsFBgAAAAAEAAQA8wAAAIIFAAAAAA==&#10;"/>
                  </w:pict>
                </mc:Fallback>
              </mc:AlternateContent>
            </w:r>
            <w:r w:rsidRPr="006940AC">
              <w:rPr>
                <w:rFonts w:ascii="Times New Roman" w:hAnsi="Times New Roman"/>
                <w:b/>
                <w:sz w:val="26"/>
                <w:lang w:val="pt-BR"/>
              </w:rPr>
              <w:t>CƠ KHÍ NÔNG NGHIỆP</w:t>
            </w:r>
          </w:p>
          <w:p w:rsidR="00F27C46" w:rsidRPr="006940AC" w:rsidRDefault="00F27C46" w:rsidP="00507194">
            <w:pPr>
              <w:spacing w:after="40"/>
              <w:jc w:val="center"/>
              <w:rPr>
                <w:rFonts w:ascii="Times New Roman" w:hAnsi="Times New Roman"/>
                <w:b/>
                <w:sz w:val="10"/>
                <w:lang w:val="pt-BR"/>
              </w:rPr>
            </w:pPr>
          </w:p>
          <w:p w:rsidR="00F27C46" w:rsidRPr="006940AC" w:rsidRDefault="00F27C46" w:rsidP="00507194">
            <w:pPr>
              <w:spacing w:after="40"/>
              <w:jc w:val="center"/>
              <w:rPr>
                <w:rFonts w:ascii="Times New Roman" w:hAnsi="Times New Roman"/>
                <w:sz w:val="22"/>
                <w:lang w:val="pt-BR"/>
              </w:rPr>
            </w:pPr>
            <w:r w:rsidRPr="006940AC">
              <w:rPr>
                <w:rFonts w:ascii="Times New Roman" w:hAnsi="Times New Roman"/>
                <w:sz w:val="26"/>
                <w:lang w:val="pt-BR"/>
              </w:rPr>
              <w:t>Số</w:t>
            </w:r>
            <w:r w:rsidR="00507194">
              <w:rPr>
                <w:rFonts w:ascii="Times New Roman" w:hAnsi="Times New Roman"/>
                <w:sz w:val="26"/>
                <w:lang w:val="pt-BR"/>
              </w:rPr>
              <w:t>: 1651</w:t>
            </w:r>
            <w:r w:rsidRPr="006940AC">
              <w:rPr>
                <w:rFonts w:ascii="Times New Roman" w:hAnsi="Times New Roman"/>
                <w:sz w:val="26"/>
                <w:lang w:val="pt-BR"/>
              </w:rPr>
              <w:t>/QĐ-CĐCKNN</w:t>
            </w:r>
          </w:p>
        </w:tc>
        <w:tc>
          <w:tcPr>
            <w:tcW w:w="6014" w:type="dxa"/>
          </w:tcPr>
          <w:p w:rsidR="00F27C46" w:rsidRPr="006940AC" w:rsidRDefault="00F27C46" w:rsidP="00E15FB2">
            <w:pPr>
              <w:pStyle w:val="BodyText2"/>
              <w:spacing w:after="40" w:line="264" w:lineRule="auto"/>
              <w:jc w:val="center"/>
              <w:rPr>
                <w:rFonts w:ascii="Times New Roman" w:hAnsi="Times New Roman"/>
                <w:sz w:val="26"/>
                <w:lang w:val="pt-BR"/>
              </w:rPr>
            </w:pPr>
            <w:r w:rsidRPr="006940AC">
              <w:rPr>
                <w:rFonts w:ascii="Times New Roman" w:hAnsi="Times New Roman"/>
                <w:sz w:val="26"/>
                <w:lang w:val="pt-BR"/>
              </w:rPr>
              <w:t>CỘNG HOÀ XÃ HỘI CHỦ NGHĨA VIỆT NAM</w:t>
            </w:r>
          </w:p>
          <w:p w:rsidR="00F27C46" w:rsidRPr="006940AC" w:rsidRDefault="00F27C46" w:rsidP="00E15FB2">
            <w:pPr>
              <w:spacing w:after="40" w:line="264" w:lineRule="auto"/>
              <w:jc w:val="center"/>
              <w:rPr>
                <w:rFonts w:ascii="Times New Roman" w:hAnsi="Times New Roman"/>
                <w:b/>
                <w:lang w:val="pt-BR"/>
              </w:rPr>
            </w:pPr>
            <w:r w:rsidRPr="006940AC">
              <w:rPr>
                <w:rFonts w:ascii="Times New Roman" w:hAnsi="Times New Roman"/>
                <w:noProof/>
              </w:rPr>
              <mc:AlternateContent>
                <mc:Choice Requires="wps">
                  <w:drawing>
                    <wp:anchor distT="0" distB="0" distL="114300" distR="114300" simplePos="0" relativeHeight="251662336" behindDoc="0" locked="0" layoutInCell="1" allowOverlap="1" wp14:anchorId="4468CAFF" wp14:editId="03406FDB">
                      <wp:simplePos x="0" y="0"/>
                      <wp:positionH relativeFrom="column">
                        <wp:posOffset>864870</wp:posOffset>
                      </wp:positionH>
                      <wp:positionV relativeFrom="paragraph">
                        <wp:posOffset>186055</wp:posOffset>
                      </wp:positionV>
                      <wp:extent cx="200723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652B5"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14.65pt" to="226.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qq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lGCnS&#10;Q4+23hLRdh5VWilQUFsETlBqMK6AhEptbKiVHtXWvGj63SGlq46olkfGbycDKFnISN6lhI0zcN9u&#10;+KIZxJC911G2Y2P7AAmCoGPszunWHX70iMIhtPtp8jDFiF59CSmuicY6/5nrHgWjxFKoIBwpyOHF&#10;+UCEFNeQcKz0WkgZmy8VGko8n06mMcFpKVhwhjBn210lLTqQMD7xi1WB5z7M6r1iEazjhK0utidC&#10;nm24XKqAB6UAnYt1no8f83S+mq1m+SifPK5GeVrXo0/rKh89rrOnaf1QV1Wd/QzUsrzoBGNcBXbX&#10;Wc3yv5uFy6s5T9ltWm8yJO/Ro15A9vqPpGMvQ/vOg7DT7LSx1x7DeMbgy1MK83+/B/v+wS9/AQAA&#10;//8DAFBLAwQUAAYACAAAACEAeqWJ0twAAAAJAQAADwAAAGRycy9kb3ducmV2LnhtbEyPQU/DMAyF&#10;70j8h8hIXCaWksIEpemEgN64MJh29VrTVjRO12Rb4ddjxAFufvbT8/fy5eR6daAxdJ4tXM4TUMSV&#10;rztuLLy9lhc3oEJErrH3TBY+KcCyOD3JMav9kV/osIqNkhAOGVpoYxwyrUPVksMw9wOx3N796DCK&#10;HBtdj3iUcNdrkyQL7bBj+dDiQA8tVR+rvbMQyjXtyq9ZNUs2aePJ7B6fn9Da87Pp/g5UpCn+meEH&#10;X9ChEKat33MdVC86XRixWjC3KSgxXF0bGba/C13k+n+D4hsAAP//AwBQSwECLQAUAAYACAAAACEA&#10;toM4kv4AAADhAQAAEwAAAAAAAAAAAAAAAAAAAAAAW0NvbnRlbnRfVHlwZXNdLnhtbFBLAQItABQA&#10;BgAIAAAAIQA4/SH/1gAAAJQBAAALAAAAAAAAAAAAAAAAAC8BAABfcmVscy8ucmVsc1BLAQItABQA&#10;BgAIAAAAIQDpVIqqHgIAADgEAAAOAAAAAAAAAAAAAAAAAC4CAABkcnMvZTJvRG9jLnhtbFBLAQIt&#10;ABQABgAIAAAAIQB6pYnS3AAAAAkBAAAPAAAAAAAAAAAAAAAAAHgEAABkcnMvZG93bnJldi54bWxQ&#10;SwUGAAAAAAQABADzAAAAgQUAAAAA&#10;"/>
                  </w:pict>
                </mc:Fallback>
              </mc:AlternateContent>
            </w:r>
            <w:r w:rsidRPr="006940AC">
              <w:rPr>
                <w:rFonts w:ascii="Times New Roman" w:hAnsi="Times New Roman"/>
                <w:b/>
                <w:sz w:val="26"/>
                <w:lang w:val="pt-BR"/>
              </w:rPr>
              <w:t>Độc lập - Tự do - Hạnh phúc</w:t>
            </w:r>
          </w:p>
          <w:p w:rsidR="00F27C46" w:rsidRPr="006940AC" w:rsidRDefault="00F27C46" w:rsidP="00E15FB2">
            <w:pPr>
              <w:spacing w:after="40" w:line="264" w:lineRule="auto"/>
              <w:jc w:val="center"/>
              <w:rPr>
                <w:rFonts w:ascii="Times New Roman" w:hAnsi="Times New Roman"/>
                <w:b/>
                <w:sz w:val="10"/>
                <w:lang w:val="pt-BR"/>
              </w:rPr>
            </w:pPr>
          </w:p>
          <w:p w:rsidR="00F27C46" w:rsidRPr="006940AC" w:rsidRDefault="00F27C46" w:rsidP="00E15FB2">
            <w:pPr>
              <w:spacing w:after="40" w:line="264" w:lineRule="auto"/>
              <w:jc w:val="center"/>
              <w:rPr>
                <w:rFonts w:ascii="Times New Roman" w:hAnsi="Times New Roman"/>
                <w:i/>
                <w:lang w:val="pt-BR"/>
              </w:rPr>
            </w:pPr>
            <w:r w:rsidRPr="006940AC">
              <w:rPr>
                <w:rFonts w:ascii="Times New Roman" w:hAnsi="Times New Roman"/>
                <w:i/>
                <w:lang w:val="pt-BR"/>
              </w:rPr>
              <w:t xml:space="preserve">           </w:t>
            </w:r>
          </w:p>
          <w:p w:rsidR="00F27C46" w:rsidRPr="006940AC" w:rsidRDefault="00F27C46" w:rsidP="00F27C46">
            <w:pPr>
              <w:spacing w:after="40" w:line="264" w:lineRule="auto"/>
              <w:jc w:val="center"/>
              <w:rPr>
                <w:rFonts w:ascii="Times New Roman" w:hAnsi="Times New Roman"/>
                <w:i/>
                <w:lang w:val="vi-VN"/>
              </w:rPr>
            </w:pPr>
            <w:r w:rsidRPr="006940AC">
              <w:rPr>
                <w:rFonts w:ascii="Times New Roman" w:hAnsi="Times New Roman"/>
                <w:i/>
                <w:sz w:val="26"/>
                <w:lang w:val="pt-BR"/>
              </w:rPr>
              <w:t xml:space="preserve">               Vĩnh Phúc,</w:t>
            </w:r>
            <w:r w:rsidRPr="006940AC">
              <w:rPr>
                <w:rFonts w:ascii="Times New Roman" w:hAnsi="Times New Roman"/>
                <w:b/>
                <w:i/>
                <w:sz w:val="26"/>
                <w:lang w:val="pt-BR"/>
              </w:rPr>
              <w:t xml:space="preserve"> </w:t>
            </w:r>
            <w:r w:rsidRPr="006940AC">
              <w:rPr>
                <w:rFonts w:ascii="Times New Roman" w:hAnsi="Times New Roman"/>
                <w:i/>
                <w:sz w:val="26"/>
                <w:lang w:val="pt-BR"/>
              </w:rPr>
              <w:t>ngày</w:t>
            </w:r>
            <w:r w:rsidRPr="006940AC">
              <w:rPr>
                <w:rFonts w:ascii="Times New Roman" w:hAnsi="Times New Roman"/>
                <w:i/>
                <w:sz w:val="26"/>
                <w:lang w:val="vi-VN"/>
              </w:rPr>
              <w:t xml:space="preserve"> </w:t>
            </w:r>
            <w:r>
              <w:rPr>
                <w:rFonts w:ascii="Times New Roman" w:hAnsi="Times New Roman"/>
                <w:i/>
                <w:sz w:val="26"/>
              </w:rPr>
              <w:t>29</w:t>
            </w:r>
            <w:r>
              <w:rPr>
                <w:rFonts w:ascii="Times New Roman" w:hAnsi="Times New Roman"/>
                <w:i/>
                <w:sz w:val="26"/>
                <w:lang w:val="pt-BR"/>
              </w:rPr>
              <w:t xml:space="preserve"> tháng 12 năm 2024</w:t>
            </w:r>
          </w:p>
        </w:tc>
      </w:tr>
    </w:tbl>
    <w:p w:rsidR="00F27C46" w:rsidRPr="006940AC" w:rsidRDefault="00F27C46" w:rsidP="00F27C46">
      <w:pPr>
        <w:pStyle w:val="BodyText3"/>
        <w:rPr>
          <w:rFonts w:ascii="Times New Roman" w:hAnsi="Times New Roman"/>
          <w:sz w:val="14"/>
          <w:lang w:val="pt-BR"/>
        </w:rPr>
      </w:pPr>
    </w:p>
    <w:p w:rsidR="00F27C46" w:rsidRPr="006940AC" w:rsidRDefault="00F27C46" w:rsidP="00F27C46">
      <w:pPr>
        <w:pStyle w:val="BodyText3"/>
        <w:spacing w:line="22" w:lineRule="atLeast"/>
        <w:rPr>
          <w:rFonts w:ascii="Times New Roman" w:hAnsi="Times New Roman"/>
        </w:rPr>
      </w:pPr>
      <w:r w:rsidRPr="006940AC">
        <w:rPr>
          <w:rFonts w:ascii="Times New Roman" w:hAnsi="Times New Roman"/>
        </w:rPr>
        <w:t>QUYẾT ĐỊNH</w:t>
      </w:r>
    </w:p>
    <w:p w:rsidR="00F27C46" w:rsidRPr="006940AC" w:rsidRDefault="00F27C46" w:rsidP="00F27C46">
      <w:pPr>
        <w:pStyle w:val="Heading3"/>
        <w:spacing w:line="22" w:lineRule="atLeast"/>
        <w:rPr>
          <w:rFonts w:ascii="Times New Roman" w:hAnsi="Times New Roman"/>
          <w:b/>
          <w:i w:val="0"/>
          <w:lang w:val="nb-NO"/>
        </w:rPr>
      </w:pPr>
      <w:r w:rsidRPr="006940AC">
        <w:rPr>
          <w:rFonts w:ascii="Times New Roman" w:hAnsi="Times New Roman"/>
          <w:b/>
          <w:i w:val="0"/>
          <w:lang w:val="nb-NO"/>
        </w:rPr>
        <w:t>Về việc công bố công khai dự toán ngân sách năm 20</w:t>
      </w:r>
      <w:r>
        <w:rPr>
          <w:rFonts w:ascii="Times New Roman" w:hAnsi="Times New Roman"/>
          <w:b/>
          <w:i w:val="0"/>
          <w:lang w:val="nb-NO"/>
        </w:rPr>
        <w:t>24 (đợt 4</w:t>
      </w:r>
      <w:r w:rsidRPr="006940AC">
        <w:rPr>
          <w:rFonts w:ascii="Times New Roman" w:hAnsi="Times New Roman"/>
          <w:b/>
          <w:i w:val="0"/>
          <w:lang w:val="nb-NO"/>
        </w:rPr>
        <w:t>)</w:t>
      </w:r>
    </w:p>
    <w:p w:rsidR="00F27C46" w:rsidRPr="006940AC" w:rsidRDefault="00F27C46" w:rsidP="00F27C46">
      <w:pPr>
        <w:pStyle w:val="Heading3"/>
        <w:spacing w:line="22" w:lineRule="atLeast"/>
        <w:rPr>
          <w:rFonts w:ascii="Times New Roman" w:hAnsi="Times New Roman"/>
          <w:b/>
          <w:i w:val="0"/>
          <w:lang w:val="nb-NO"/>
        </w:rPr>
      </w:pPr>
      <w:r w:rsidRPr="006940AC">
        <w:rPr>
          <w:rFonts w:ascii="Times New Roman" w:hAnsi="Times New Roman"/>
          <w:b/>
          <w:i w:val="0"/>
          <w:lang w:val="nb-NO"/>
        </w:rPr>
        <w:t>của Trường cao đẳng Cơ khí nông nghiệp</w:t>
      </w:r>
    </w:p>
    <w:p w:rsidR="00F27C46" w:rsidRPr="006940AC" w:rsidRDefault="00F27C46" w:rsidP="00F27C46">
      <w:pPr>
        <w:jc w:val="center"/>
        <w:rPr>
          <w:rFonts w:ascii="Times New Roman" w:hAnsi="Times New Roman"/>
          <w:lang w:val="nb-NO"/>
        </w:rPr>
      </w:pPr>
      <w:r w:rsidRPr="006940AC">
        <w:rPr>
          <w:rFonts w:ascii="Times New Roman" w:hAnsi="Times New Roman"/>
          <w:noProof/>
        </w:rPr>
        <mc:AlternateContent>
          <mc:Choice Requires="wps">
            <w:drawing>
              <wp:anchor distT="0" distB="0" distL="114300" distR="114300" simplePos="0" relativeHeight="251661312" behindDoc="0" locked="0" layoutInCell="1" allowOverlap="1" wp14:anchorId="5A0FE884" wp14:editId="2F58067E">
                <wp:simplePos x="0" y="0"/>
                <wp:positionH relativeFrom="column">
                  <wp:posOffset>1873885</wp:posOffset>
                </wp:positionH>
                <wp:positionV relativeFrom="paragraph">
                  <wp:posOffset>38100</wp:posOffset>
                </wp:positionV>
                <wp:extent cx="2076450" cy="0"/>
                <wp:effectExtent l="10795" t="13335" r="825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4E9D"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55pt,3pt" to="311.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vs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SZ9m+R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eJDKNtoAAAAHAQAADwAAAGRycy9kb3ducmV2LnhtbEyPwU7DMBBE&#10;70j8g7VIXKrWaRBRCXEqBOTGhQLiuo2XJCJep7HbBr6epRc4Ps1o9m2xnlyvDjSGzrOB5SIBRVx7&#10;23Fj4PWlmq9AhYhssfdMBr4owLo8Pyswt/7Iz3TYxEbJCIccDbQxDrnWoW7JYVj4gViyDz86jIJj&#10;o+2IRxl3vU6TJNMOO5YLLQ5031L9udk7A6F6o131PatnyftV4yndPTw9ojGXF9PdLahIU/wrw6++&#10;qEMpTlu/ZxtUbyC9uV5K1UAmL0mepanw9sS6LPR///IHAAD//wMAUEsBAi0AFAAGAAgAAAAhALaD&#10;OJL+AAAA4QEAABMAAAAAAAAAAAAAAAAAAAAAAFtDb250ZW50X1R5cGVzXS54bWxQSwECLQAUAAYA&#10;CAAAACEAOP0h/9YAAACUAQAACwAAAAAAAAAAAAAAAAAvAQAAX3JlbHMvLnJlbHNQSwECLQAUAAYA&#10;CAAAACEA+Zsr7B4CAAA4BAAADgAAAAAAAAAAAAAAAAAuAgAAZHJzL2Uyb0RvYy54bWxQSwECLQAU&#10;AAYACAAAACEAeJDKNtoAAAAHAQAADwAAAAAAAAAAAAAAAAB4BAAAZHJzL2Rvd25yZXYueG1sUEsF&#10;BgAAAAAEAAQA8wAAAH8FAAAAAA==&#10;"/>
            </w:pict>
          </mc:Fallback>
        </mc:AlternateContent>
      </w:r>
    </w:p>
    <w:p w:rsidR="00F27C46" w:rsidRPr="006940AC" w:rsidRDefault="00F27C46" w:rsidP="00F27C46">
      <w:pPr>
        <w:spacing w:line="288" w:lineRule="auto"/>
        <w:jc w:val="center"/>
        <w:rPr>
          <w:rFonts w:ascii="Times New Roman" w:hAnsi="Times New Roman"/>
          <w:b/>
          <w:sz w:val="26"/>
          <w:szCs w:val="26"/>
          <w:lang w:val="nb-NO"/>
        </w:rPr>
      </w:pPr>
      <w:r w:rsidRPr="006940AC">
        <w:rPr>
          <w:rFonts w:ascii="Times New Roman" w:hAnsi="Times New Roman"/>
          <w:b/>
          <w:sz w:val="26"/>
          <w:szCs w:val="26"/>
          <w:lang w:val="nb-NO"/>
        </w:rPr>
        <w:t>HIỆU TRƯỞNG TRƯỜNG CAO ĐẲNG CƠ KHÍ NÔNG NGHIỆP</w:t>
      </w:r>
    </w:p>
    <w:p w:rsidR="00F27C46" w:rsidRPr="006940AC" w:rsidRDefault="00F27C46" w:rsidP="00F27C46">
      <w:pPr>
        <w:spacing w:before="80" w:line="264" w:lineRule="auto"/>
        <w:jc w:val="both"/>
        <w:rPr>
          <w:rFonts w:ascii="Times New Roman" w:hAnsi="Times New Roman"/>
          <w:lang w:val="nb-NO"/>
        </w:rPr>
      </w:pPr>
      <w:r w:rsidRPr="006940AC">
        <w:rPr>
          <w:rFonts w:ascii="Times New Roman" w:hAnsi="Times New Roman"/>
          <w:lang w:val="nb-NO"/>
        </w:rPr>
        <w:tab/>
        <w:t xml:space="preserve"> Căn cứ Quyết định số 4322/QĐ-BNN-TCCB ngày 26/10/2017 của Bộ Nông nghiệp và Phát triển nông thôn quy định về chức năng, nhiệm vụ, quyền hạn và cơ cấu tổ chức của Trường Cao đẳng Cơ khí nông nghiệp;</w:t>
      </w:r>
    </w:p>
    <w:p w:rsidR="00F27C46" w:rsidRPr="006940AC" w:rsidRDefault="00F27C46" w:rsidP="00F27C46">
      <w:pPr>
        <w:spacing w:before="80" w:line="264" w:lineRule="auto"/>
        <w:jc w:val="both"/>
        <w:rPr>
          <w:rFonts w:ascii="Times New Roman" w:hAnsi="Times New Roman"/>
          <w:szCs w:val="28"/>
        </w:rPr>
      </w:pPr>
      <w:r w:rsidRPr="006940AC">
        <w:rPr>
          <w:rFonts w:ascii="Times New Roman" w:hAnsi="Times New Roman"/>
          <w:spacing w:val="-2"/>
        </w:rPr>
        <w:tab/>
      </w:r>
      <w:r w:rsidRPr="006940AC">
        <w:rPr>
          <w:rFonts w:ascii="Times New Roman" w:hAnsi="Times New Roman"/>
        </w:rPr>
        <w:t xml:space="preserve">Căn cứ </w:t>
      </w:r>
      <w:r w:rsidRPr="006940AC">
        <w:rPr>
          <w:rFonts w:ascii="Times New Roman" w:hAnsi="Times New Roman"/>
          <w:szCs w:val="28"/>
        </w:rPr>
        <w:t>Nghị định số 163/2016/NĐ-CP ngày 21/12/2016 của Chính phủ quy định chi tiết thi hành một số điều của Luật Ngân sách nhà nước;</w:t>
      </w:r>
    </w:p>
    <w:p w:rsidR="00F27C46" w:rsidRDefault="00F27C46" w:rsidP="00F27C46">
      <w:pPr>
        <w:spacing w:before="80" w:line="264" w:lineRule="auto"/>
        <w:ind w:firstLine="720"/>
        <w:jc w:val="both"/>
        <w:rPr>
          <w:rFonts w:ascii="Times New Roman" w:hAnsi="Times New Roman"/>
          <w:szCs w:val="28"/>
        </w:rPr>
      </w:pPr>
      <w:r w:rsidRPr="006940AC">
        <w:rPr>
          <w:rFonts w:ascii="Times New Roman" w:hAnsi="Times New Roman"/>
        </w:rPr>
        <w:t xml:space="preserve">Căn cứ </w:t>
      </w:r>
      <w:r w:rsidRPr="006940AC">
        <w:rPr>
          <w:rFonts w:ascii="Times New Roman" w:hAnsi="Times New Roman"/>
          <w:szCs w:val="28"/>
        </w:rPr>
        <w:t xml:space="preserve">Thông tư số 61/2017/TT-BTC ngày 15/6/2017 của Bộ Tài chính </w:t>
      </w:r>
      <w:r>
        <w:rPr>
          <w:rFonts w:ascii="Times New Roman" w:hAnsi="Times New Roman"/>
          <w:szCs w:val="28"/>
        </w:rPr>
        <w:t>hướng dẫn thực hiện công khai ngân sách đối với đơn vị dự toán ngân sách, các tổ chức được ngân sách nhà nước hỗ trợ;</w:t>
      </w:r>
    </w:p>
    <w:p w:rsidR="00F27C46" w:rsidRDefault="00F27C46" w:rsidP="00F27C46">
      <w:pPr>
        <w:spacing w:before="80" w:line="264" w:lineRule="auto"/>
        <w:jc w:val="both"/>
        <w:rPr>
          <w:rFonts w:ascii="Times New Roman" w:hAnsi="Times New Roman"/>
          <w:szCs w:val="28"/>
        </w:rPr>
      </w:pPr>
      <w:r>
        <w:rPr>
          <w:rFonts w:ascii="Times New Roman" w:hAnsi="Times New Roman"/>
          <w:szCs w:val="28"/>
        </w:rPr>
        <w:tab/>
        <w:t>Căn cứ Thông tư số 90/2018/TT-BTC ngày 28/9/2018 của Bộ Tài chính sửa đổi, bổ sung một số điều của Thông tư 61/2017/TT-BTC ngày 15/6/2017 của Bộ tài chính hướng dẫn thực hiện công khai ngân sách đối với đơn vị dự toán ngân sách, các tổ chức được ngân sách nhà nước hỗ trợ;</w:t>
      </w:r>
    </w:p>
    <w:p w:rsidR="00F27C46" w:rsidRPr="006940AC" w:rsidRDefault="00F27C46" w:rsidP="00F27C46">
      <w:pPr>
        <w:spacing w:before="80" w:line="264" w:lineRule="auto"/>
        <w:ind w:firstLine="720"/>
        <w:jc w:val="both"/>
        <w:rPr>
          <w:rFonts w:ascii="Times New Roman" w:hAnsi="Times New Roman"/>
          <w:szCs w:val="28"/>
          <w:lang w:val="pt-BR"/>
        </w:rPr>
      </w:pPr>
      <w:r w:rsidRPr="006940AC">
        <w:rPr>
          <w:rFonts w:ascii="Times New Roman" w:hAnsi="Times New Roman"/>
          <w:szCs w:val="28"/>
        </w:rPr>
        <w:t xml:space="preserve">Căn cứ Quyết định số </w:t>
      </w:r>
      <w:r>
        <w:rPr>
          <w:rFonts w:ascii="Times New Roman" w:hAnsi="Times New Roman"/>
          <w:szCs w:val="28"/>
        </w:rPr>
        <w:t>4920</w:t>
      </w:r>
      <w:r w:rsidRPr="006940AC">
        <w:rPr>
          <w:rFonts w:ascii="Times New Roman" w:hAnsi="Times New Roman"/>
          <w:szCs w:val="28"/>
        </w:rPr>
        <w:t>/QĐ-BNN-TC</w:t>
      </w:r>
      <w:r>
        <w:rPr>
          <w:rFonts w:ascii="Times New Roman" w:hAnsi="Times New Roman"/>
          <w:szCs w:val="28"/>
        </w:rPr>
        <w:t xml:space="preserve"> và số 4965/QĐ-BNN-TC</w:t>
      </w:r>
      <w:r w:rsidRPr="006940AC">
        <w:rPr>
          <w:rFonts w:ascii="Times New Roman" w:hAnsi="Times New Roman"/>
          <w:szCs w:val="28"/>
        </w:rPr>
        <w:t xml:space="preserve"> ngày </w:t>
      </w:r>
      <w:r>
        <w:rPr>
          <w:rFonts w:ascii="Times New Roman" w:hAnsi="Times New Roman"/>
          <w:szCs w:val="28"/>
        </w:rPr>
        <w:t>19/9/2024</w:t>
      </w:r>
      <w:r w:rsidRPr="006940AC">
        <w:rPr>
          <w:rFonts w:ascii="Times New Roman" w:hAnsi="Times New Roman"/>
          <w:szCs w:val="28"/>
        </w:rPr>
        <w:t xml:space="preserve"> của Bộ trưởng Bộ Nông nghiệp và Phát triển nông thôn về việc giao </w:t>
      </w:r>
      <w:r>
        <w:rPr>
          <w:rFonts w:ascii="Times New Roman" w:hAnsi="Times New Roman"/>
          <w:szCs w:val="28"/>
        </w:rPr>
        <w:t xml:space="preserve">bổ sung </w:t>
      </w:r>
      <w:r w:rsidRPr="006940AC">
        <w:rPr>
          <w:rFonts w:ascii="Times New Roman" w:hAnsi="Times New Roman"/>
          <w:szCs w:val="28"/>
        </w:rPr>
        <w:t>dự toán ngân sách nhà nước năm 202</w:t>
      </w:r>
      <w:r>
        <w:rPr>
          <w:rFonts w:ascii="Times New Roman" w:hAnsi="Times New Roman"/>
          <w:szCs w:val="28"/>
        </w:rPr>
        <w:t>4</w:t>
      </w:r>
      <w:r w:rsidRPr="006940AC">
        <w:rPr>
          <w:rFonts w:ascii="Times New Roman" w:hAnsi="Times New Roman"/>
          <w:szCs w:val="28"/>
        </w:rPr>
        <w:t>;</w:t>
      </w:r>
    </w:p>
    <w:p w:rsidR="00F27C46" w:rsidRDefault="00F27C46" w:rsidP="00F27C46">
      <w:pPr>
        <w:spacing w:before="80" w:line="264" w:lineRule="auto"/>
        <w:ind w:firstLine="720"/>
        <w:jc w:val="both"/>
        <w:rPr>
          <w:rFonts w:ascii="Times New Roman" w:hAnsi="Times New Roman"/>
          <w:szCs w:val="28"/>
          <w:lang w:val="pt-BR"/>
        </w:rPr>
      </w:pPr>
      <w:r>
        <w:rPr>
          <w:rFonts w:ascii="Times New Roman" w:hAnsi="Times New Roman"/>
          <w:szCs w:val="28"/>
          <w:lang w:val="pt-BR"/>
        </w:rPr>
        <w:t xml:space="preserve">Xét đề nghị của Trưởng phòng </w:t>
      </w:r>
      <w:r>
        <w:rPr>
          <w:rFonts w:ascii="Times New Roman" w:hAnsi="Times New Roman"/>
          <w:szCs w:val="28"/>
          <w:lang w:val="vi-VN"/>
        </w:rPr>
        <w:t>Tài chính kế toán</w:t>
      </w:r>
      <w:r>
        <w:rPr>
          <w:rFonts w:ascii="Times New Roman" w:hAnsi="Times New Roman"/>
          <w:szCs w:val="28"/>
          <w:lang w:val="pt-BR"/>
        </w:rPr>
        <w:t>.</w:t>
      </w:r>
    </w:p>
    <w:p w:rsidR="00F27C46" w:rsidRPr="002C033E" w:rsidRDefault="00F27C46" w:rsidP="00F27C46">
      <w:pPr>
        <w:spacing w:before="80" w:line="264" w:lineRule="auto"/>
        <w:jc w:val="both"/>
        <w:rPr>
          <w:rFonts w:ascii="Times New Roman" w:hAnsi="Times New Roman"/>
          <w:sz w:val="4"/>
          <w:lang w:val="pt-BR"/>
        </w:rPr>
      </w:pPr>
      <w:r>
        <w:rPr>
          <w:rFonts w:ascii="Times New Roman" w:hAnsi="Times New Roman"/>
          <w:szCs w:val="28"/>
          <w:lang w:val="pt-BR"/>
        </w:rPr>
        <w:t xml:space="preserve"> </w:t>
      </w:r>
    </w:p>
    <w:p w:rsidR="00F27C46" w:rsidRPr="00CD2963" w:rsidRDefault="00F27C46" w:rsidP="00F27C46">
      <w:pPr>
        <w:pStyle w:val="Heading2"/>
        <w:spacing w:before="80" w:line="264" w:lineRule="auto"/>
        <w:rPr>
          <w:rFonts w:ascii="Times New Roman" w:hAnsi="Times New Roman"/>
          <w:sz w:val="28"/>
          <w:szCs w:val="28"/>
          <w:lang w:val="pt-BR"/>
        </w:rPr>
      </w:pPr>
      <w:r w:rsidRPr="00CD2963">
        <w:rPr>
          <w:rFonts w:ascii="Times New Roman" w:hAnsi="Times New Roman"/>
          <w:sz w:val="28"/>
          <w:szCs w:val="28"/>
          <w:lang w:val="pt-BR"/>
        </w:rPr>
        <w:t>QUYẾT ĐỊNH:</w:t>
      </w:r>
    </w:p>
    <w:p w:rsidR="00F27C46" w:rsidRDefault="00F27C46" w:rsidP="00F27C46">
      <w:pPr>
        <w:spacing w:before="80" w:line="264" w:lineRule="auto"/>
        <w:ind w:firstLine="720"/>
        <w:jc w:val="both"/>
        <w:rPr>
          <w:rFonts w:ascii="Times New Roman" w:hAnsi="Times New Roman"/>
          <w:lang w:val="pt-BR"/>
        </w:rPr>
      </w:pPr>
      <w:r w:rsidRPr="00CD2963">
        <w:rPr>
          <w:rFonts w:ascii="Times New Roman" w:hAnsi="Times New Roman"/>
          <w:b/>
          <w:lang w:val="pt-BR"/>
        </w:rPr>
        <w:t>Điều 1.</w:t>
      </w:r>
      <w:r>
        <w:rPr>
          <w:rFonts w:ascii="Times New Roman" w:hAnsi="Times New Roman"/>
          <w:lang w:val="pt-BR"/>
        </w:rPr>
        <w:t xml:space="preserve"> Công bố công khai số liệu dự toán bổ sung ngân sách năm 2024 của Trường Cao đẳng Cơ khí nông nghiệp (theo biểu số 2 đính kèm).</w:t>
      </w:r>
    </w:p>
    <w:p w:rsidR="00F27C46" w:rsidRDefault="00F27C46" w:rsidP="00F27C46">
      <w:pPr>
        <w:spacing w:before="80" w:line="264" w:lineRule="auto"/>
        <w:ind w:firstLine="720"/>
        <w:jc w:val="both"/>
        <w:rPr>
          <w:rFonts w:ascii="Times New Roman" w:hAnsi="Times New Roman"/>
          <w:lang w:val="pt-BR"/>
        </w:rPr>
      </w:pPr>
      <w:r>
        <w:rPr>
          <w:rFonts w:ascii="Times New Roman" w:hAnsi="Times New Roman"/>
          <w:b/>
          <w:lang w:val="pt-BR"/>
        </w:rPr>
        <w:t>Điều 2</w:t>
      </w:r>
      <w:r w:rsidRPr="00CD2963">
        <w:rPr>
          <w:rFonts w:ascii="Times New Roman" w:hAnsi="Times New Roman"/>
          <w:b/>
          <w:lang w:val="pt-BR"/>
        </w:rPr>
        <w:t>.</w:t>
      </w:r>
      <w:r>
        <w:rPr>
          <w:rFonts w:ascii="Times New Roman" w:hAnsi="Times New Roman"/>
          <w:lang w:val="pt-BR"/>
        </w:rPr>
        <w:t xml:space="preserve"> Quyết định này có hiệu lực kể từ ngày ký.</w:t>
      </w:r>
    </w:p>
    <w:p w:rsidR="00F27C46" w:rsidRPr="00CD2963" w:rsidRDefault="00F27C46" w:rsidP="00F27C46">
      <w:pPr>
        <w:spacing w:before="80" w:line="264" w:lineRule="auto"/>
        <w:jc w:val="both"/>
        <w:rPr>
          <w:rFonts w:ascii="Times New Roman" w:hAnsi="Times New Roman"/>
          <w:sz w:val="26"/>
          <w:lang w:val="nb-NO"/>
        </w:rPr>
      </w:pPr>
      <w:r w:rsidRPr="00F70027">
        <w:rPr>
          <w:rFonts w:ascii="Times New Roman" w:hAnsi="Times New Roman"/>
          <w:b/>
          <w:lang w:val="nb-NO"/>
        </w:rPr>
        <w:t xml:space="preserve">      </w:t>
      </w:r>
      <w:r w:rsidRPr="00F70027">
        <w:rPr>
          <w:rFonts w:ascii="Times New Roman" w:hAnsi="Times New Roman"/>
          <w:lang w:val="nb-NO"/>
        </w:rPr>
        <w:t xml:space="preserve">   </w:t>
      </w:r>
      <w:r w:rsidRPr="00F70027">
        <w:rPr>
          <w:rFonts w:ascii="Times New Roman" w:hAnsi="Times New Roman"/>
          <w:lang w:val="nb-NO"/>
        </w:rPr>
        <w:tab/>
      </w:r>
      <w:r w:rsidRPr="00CD2963">
        <w:rPr>
          <w:rFonts w:ascii="Times New Roman" w:hAnsi="Times New Roman"/>
          <w:b/>
          <w:lang w:val="nb-NO"/>
        </w:rPr>
        <w:t xml:space="preserve">Điều </w:t>
      </w:r>
      <w:r>
        <w:rPr>
          <w:rFonts w:ascii="Times New Roman" w:hAnsi="Times New Roman"/>
          <w:b/>
          <w:lang w:val="nb-NO"/>
        </w:rPr>
        <w:t>3</w:t>
      </w:r>
      <w:r w:rsidRPr="00CD2963">
        <w:rPr>
          <w:rFonts w:ascii="Times New Roman" w:hAnsi="Times New Roman"/>
          <w:b/>
          <w:lang w:val="nb-NO"/>
        </w:rPr>
        <w:t xml:space="preserve">. </w:t>
      </w:r>
      <w:r w:rsidRPr="00CD2963">
        <w:rPr>
          <w:rFonts w:ascii="Times New Roman" w:hAnsi="Times New Roman"/>
          <w:lang w:val="nb-NO"/>
        </w:rPr>
        <w:t>Trưởng phòng Tài chính</w:t>
      </w:r>
      <w:r>
        <w:rPr>
          <w:rFonts w:ascii="Times New Roman" w:hAnsi="Times New Roman"/>
          <w:lang w:val="nb-NO"/>
        </w:rPr>
        <w:t xml:space="preserve"> </w:t>
      </w:r>
      <w:r w:rsidRPr="00CD2963">
        <w:rPr>
          <w:rFonts w:ascii="Times New Roman" w:hAnsi="Times New Roman"/>
          <w:lang w:val="nb-NO"/>
        </w:rPr>
        <w:t>-</w:t>
      </w:r>
      <w:r>
        <w:rPr>
          <w:rFonts w:ascii="Times New Roman" w:hAnsi="Times New Roman"/>
          <w:lang w:val="nb-NO"/>
        </w:rPr>
        <w:t xml:space="preserve"> </w:t>
      </w:r>
      <w:r w:rsidRPr="00CD2963">
        <w:rPr>
          <w:rFonts w:ascii="Times New Roman" w:hAnsi="Times New Roman"/>
          <w:lang w:val="nb-NO"/>
        </w:rPr>
        <w:t xml:space="preserve">Kế toán, các đơn vị có liên </w:t>
      </w:r>
      <w:bookmarkStart w:id="0" w:name="_GoBack"/>
      <w:bookmarkEnd w:id="0"/>
      <w:r w:rsidRPr="00CD2963">
        <w:rPr>
          <w:rFonts w:ascii="Times New Roman" w:hAnsi="Times New Roman"/>
          <w:lang w:val="nb-NO"/>
        </w:rPr>
        <w:t xml:space="preserve">quan </w:t>
      </w:r>
      <w:r>
        <w:rPr>
          <w:rFonts w:ascii="Times New Roman" w:hAnsi="Times New Roman"/>
          <w:lang w:val="nb-NO"/>
        </w:rPr>
        <w:t>tổ chức thực hiện</w:t>
      </w:r>
      <w:r w:rsidRPr="00CD2963">
        <w:rPr>
          <w:rFonts w:ascii="Times New Roman" w:hAnsi="Times New Roman"/>
          <w:lang w:val="nb-NO"/>
        </w:rPr>
        <w:t xml:space="preserve"> Quyết định này./.</w:t>
      </w:r>
      <w:r w:rsidRPr="00CD2963">
        <w:rPr>
          <w:rFonts w:ascii="Times New Roman" w:hAnsi="Times New Roman"/>
          <w:sz w:val="26"/>
          <w:lang w:val="nb-NO"/>
        </w:rPr>
        <w:t xml:space="preserve">     </w:t>
      </w:r>
    </w:p>
    <w:p w:rsidR="00F27C46" w:rsidRPr="00CD2963" w:rsidRDefault="00507194" w:rsidP="00F27C46">
      <w:pPr>
        <w:spacing w:before="80" w:line="264" w:lineRule="auto"/>
        <w:jc w:val="both"/>
        <w:rPr>
          <w:rFonts w:ascii="Times New Roman" w:hAnsi="Times New Roman"/>
          <w:sz w:val="8"/>
          <w:lang w:val="nb-NO"/>
        </w:rPr>
      </w:pPr>
      <w:r w:rsidRPr="00507194">
        <w:rPr>
          <w:lang w:val="pt-BR"/>
        </w:rPr>
        <w:drawing>
          <wp:anchor distT="0" distB="0" distL="114300" distR="114300" simplePos="0" relativeHeight="251666432" behindDoc="0" locked="0" layoutInCell="1" allowOverlap="1" wp14:anchorId="1A8B6E55" wp14:editId="721461EE">
            <wp:simplePos x="0" y="0"/>
            <wp:positionH relativeFrom="column">
              <wp:posOffset>2806065</wp:posOffset>
            </wp:positionH>
            <wp:positionV relativeFrom="paragraph">
              <wp:posOffset>53340</wp:posOffset>
            </wp:positionV>
            <wp:extent cx="3000375" cy="194468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000375" cy="1944688"/>
                    </a:xfrm>
                    <a:prstGeom prst="rect">
                      <a:avLst/>
                    </a:prstGeom>
                  </pic:spPr>
                </pic:pic>
              </a:graphicData>
            </a:graphic>
            <wp14:sizeRelH relativeFrom="margin">
              <wp14:pctWidth>0</wp14:pctWidth>
            </wp14:sizeRelH>
            <wp14:sizeRelV relativeFrom="margin">
              <wp14:pctHeight>0</wp14:pctHeight>
            </wp14:sizeRelV>
          </wp:anchor>
        </w:drawing>
      </w:r>
      <w:r w:rsidR="00F27C46" w:rsidRPr="00CD2963">
        <w:rPr>
          <w:rFonts w:ascii="Times New Roman" w:hAnsi="Times New Roman"/>
          <w:sz w:val="8"/>
          <w:lang w:val="nb-NO"/>
        </w:rPr>
        <w:t xml:space="preserve">                                            </w:t>
      </w:r>
    </w:p>
    <w:p w:rsidR="00F27C46" w:rsidRPr="00F70027" w:rsidRDefault="00F27C46" w:rsidP="00F27C46">
      <w:pPr>
        <w:ind w:firstLine="720"/>
        <w:jc w:val="both"/>
        <w:rPr>
          <w:rFonts w:ascii="Times New Roman" w:hAnsi="Times New Roman"/>
          <w:sz w:val="26"/>
          <w:lang w:val="pt-BR"/>
        </w:rPr>
      </w:pPr>
      <w:r w:rsidRPr="00CD2963">
        <w:rPr>
          <w:rFonts w:ascii="Times New Roman" w:hAnsi="Times New Roman"/>
          <w:b/>
          <w:i/>
          <w:sz w:val="24"/>
          <w:szCs w:val="24"/>
          <w:lang w:val="nb-NO"/>
        </w:rPr>
        <w:t xml:space="preserve"> </w:t>
      </w:r>
      <w:r w:rsidRPr="00045FB1">
        <w:rPr>
          <w:rFonts w:ascii="Times New Roman" w:hAnsi="Times New Roman"/>
          <w:b/>
          <w:i/>
          <w:sz w:val="24"/>
          <w:szCs w:val="24"/>
          <w:lang w:val="pt-BR"/>
        </w:rPr>
        <w:t>Nơi nhận:</w:t>
      </w:r>
      <w:r w:rsidRPr="00F70027">
        <w:rPr>
          <w:rFonts w:ascii="Times New Roman" w:hAnsi="Times New Roman"/>
          <w:sz w:val="26"/>
          <w:lang w:val="pt-BR"/>
        </w:rPr>
        <w:t xml:space="preserve">                                                     </w:t>
      </w:r>
      <w:r>
        <w:rPr>
          <w:rFonts w:ascii="Times New Roman" w:hAnsi="Times New Roman"/>
          <w:sz w:val="26"/>
          <w:lang w:val="pt-BR"/>
        </w:rPr>
        <w:t xml:space="preserve">  </w:t>
      </w:r>
      <w:r w:rsidRPr="00F70027">
        <w:rPr>
          <w:rFonts w:ascii="Times New Roman" w:hAnsi="Times New Roman"/>
          <w:sz w:val="26"/>
          <w:lang w:val="pt-BR"/>
        </w:rPr>
        <w:t xml:space="preserve">     </w:t>
      </w:r>
      <w:r w:rsidRPr="00F70027">
        <w:rPr>
          <w:rFonts w:ascii="Times New Roman" w:hAnsi="Times New Roman"/>
          <w:b/>
          <w:sz w:val="26"/>
          <w:lang w:val="pt-BR"/>
        </w:rPr>
        <w:t>HIỆU TRƯỞNG</w:t>
      </w:r>
    </w:p>
    <w:p w:rsidR="00F27C46" w:rsidRPr="00045FB1" w:rsidRDefault="00F27C46" w:rsidP="00F27C46">
      <w:pPr>
        <w:ind w:firstLine="720"/>
        <w:jc w:val="both"/>
        <w:rPr>
          <w:rFonts w:ascii="Times New Roman" w:hAnsi="Times New Roman"/>
          <w:sz w:val="22"/>
          <w:szCs w:val="22"/>
          <w:lang w:val="pt-BR"/>
        </w:rPr>
      </w:pPr>
      <w:r w:rsidRPr="00045FB1">
        <w:rPr>
          <w:rFonts w:ascii="Times New Roman" w:hAnsi="Times New Roman"/>
          <w:sz w:val="22"/>
          <w:szCs w:val="22"/>
          <w:lang w:val="pt-BR"/>
        </w:rPr>
        <w:t xml:space="preserve">- Như điều </w:t>
      </w:r>
      <w:r>
        <w:rPr>
          <w:rFonts w:ascii="Times New Roman" w:hAnsi="Times New Roman"/>
          <w:sz w:val="22"/>
          <w:szCs w:val="22"/>
          <w:lang w:val="pt-BR"/>
        </w:rPr>
        <w:t>3</w:t>
      </w:r>
      <w:r w:rsidRPr="00045FB1">
        <w:rPr>
          <w:rFonts w:ascii="Times New Roman" w:hAnsi="Times New Roman"/>
          <w:sz w:val="22"/>
          <w:szCs w:val="22"/>
          <w:lang w:val="pt-BR"/>
        </w:rPr>
        <w:t>;</w:t>
      </w:r>
      <w:r w:rsidRPr="00045FB1">
        <w:rPr>
          <w:rFonts w:ascii="Times New Roman" w:hAnsi="Times New Roman"/>
          <w:sz w:val="22"/>
          <w:szCs w:val="22"/>
          <w:lang w:val="pt-BR"/>
        </w:rPr>
        <w:tab/>
      </w:r>
      <w:r w:rsidRPr="00045FB1">
        <w:rPr>
          <w:rFonts w:ascii="Times New Roman" w:hAnsi="Times New Roman"/>
          <w:sz w:val="22"/>
          <w:szCs w:val="22"/>
          <w:lang w:val="pt-BR"/>
        </w:rPr>
        <w:tab/>
        <w:t xml:space="preserve">  </w:t>
      </w:r>
    </w:p>
    <w:p w:rsidR="00F27C46" w:rsidRPr="00A43ECF" w:rsidRDefault="00F27C46" w:rsidP="00F27C46">
      <w:pPr>
        <w:tabs>
          <w:tab w:val="left" w:pos="1060"/>
        </w:tabs>
        <w:jc w:val="both"/>
        <w:rPr>
          <w:rFonts w:ascii="Times New Roman" w:hAnsi="Times New Roman"/>
          <w:b/>
          <w:sz w:val="22"/>
          <w:szCs w:val="22"/>
          <w:lang w:val="pt-BR"/>
        </w:rPr>
      </w:pPr>
      <w:r>
        <w:rPr>
          <w:rFonts w:ascii="Times New Roman" w:hAnsi="Times New Roman"/>
          <w:sz w:val="22"/>
          <w:szCs w:val="22"/>
          <w:lang w:val="pt-BR"/>
        </w:rPr>
        <w:t xml:space="preserve">            - Lưu: TCKT, VT</w:t>
      </w:r>
      <w:r w:rsidRPr="00045FB1">
        <w:rPr>
          <w:rFonts w:ascii="Times New Roman" w:hAnsi="Times New Roman"/>
          <w:sz w:val="22"/>
          <w:szCs w:val="22"/>
          <w:lang w:val="pt-BR"/>
        </w:rPr>
        <w:t>.</w:t>
      </w:r>
      <w:r>
        <w:rPr>
          <w:rFonts w:ascii="Times New Roman" w:hAnsi="Times New Roman"/>
          <w:b/>
          <w:sz w:val="22"/>
          <w:szCs w:val="22"/>
          <w:lang w:val="pt-BR"/>
        </w:rPr>
        <w:t xml:space="preserve">   </w:t>
      </w:r>
    </w:p>
    <w:p w:rsidR="00F27C46" w:rsidRDefault="00F27C46" w:rsidP="00F27C46">
      <w:pPr>
        <w:spacing w:line="360" w:lineRule="auto"/>
        <w:rPr>
          <w:lang w:val="pt-BR"/>
        </w:rPr>
      </w:pPr>
    </w:p>
    <w:p w:rsidR="00F27C46" w:rsidRDefault="00507194" w:rsidP="00F27C46">
      <w:pPr>
        <w:rPr>
          <w:lang w:val="pt-BR"/>
        </w:rPr>
      </w:pPr>
      <w:r w:rsidRPr="00507194">
        <w:rPr>
          <w:lang w:val="pt-BR"/>
        </w:rPr>
        <w:drawing>
          <wp:anchor distT="0" distB="0" distL="114300" distR="114300" simplePos="0" relativeHeight="251665408" behindDoc="0" locked="0" layoutInCell="1" allowOverlap="1" wp14:anchorId="43DAB8FE" wp14:editId="38F7D093">
            <wp:simplePos x="0" y="0"/>
            <wp:positionH relativeFrom="column">
              <wp:posOffset>2529840</wp:posOffset>
            </wp:positionH>
            <wp:positionV relativeFrom="paragraph">
              <wp:posOffset>1616710</wp:posOffset>
            </wp:positionV>
            <wp:extent cx="3115110" cy="2000529"/>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115110" cy="2000529"/>
                    </a:xfrm>
                    <a:prstGeom prst="rect">
                      <a:avLst/>
                    </a:prstGeom>
                  </pic:spPr>
                </pic:pic>
              </a:graphicData>
            </a:graphic>
          </wp:anchor>
        </w:drawing>
      </w:r>
      <w:r w:rsidR="00F27C46">
        <w:rPr>
          <w:lang w:val="pt-BR"/>
        </w:rPr>
        <w:br w:type="page"/>
      </w:r>
    </w:p>
    <w:tbl>
      <w:tblPr>
        <w:tblW w:w="9340" w:type="dxa"/>
        <w:tblLook w:val="04A0" w:firstRow="1" w:lastRow="0" w:firstColumn="1" w:lastColumn="0" w:noHBand="0" w:noVBand="1"/>
      </w:tblPr>
      <w:tblGrid>
        <w:gridCol w:w="760"/>
        <w:gridCol w:w="6480"/>
        <w:gridCol w:w="2100"/>
      </w:tblGrid>
      <w:tr w:rsidR="00507194" w:rsidRPr="00507194" w:rsidTr="00507194">
        <w:trPr>
          <w:trHeight w:val="315"/>
        </w:trPr>
        <w:tc>
          <w:tcPr>
            <w:tcW w:w="7240" w:type="dxa"/>
            <w:gridSpan w:val="2"/>
            <w:tcBorders>
              <w:top w:val="nil"/>
              <w:left w:val="nil"/>
              <w:bottom w:val="nil"/>
              <w:right w:val="nil"/>
            </w:tcBorders>
            <w:shd w:val="clear" w:color="auto" w:fill="auto"/>
            <w:noWrap/>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lastRenderedPageBreak/>
              <w:t xml:space="preserve">  Đơn vị: Trường Cao đẳng Cơ khí nông nghiệp</w:t>
            </w:r>
          </w:p>
        </w:tc>
        <w:tc>
          <w:tcPr>
            <w:tcW w:w="2100" w:type="dxa"/>
            <w:tcBorders>
              <w:top w:val="nil"/>
              <w:left w:val="nil"/>
              <w:bottom w:val="nil"/>
              <w:right w:val="nil"/>
            </w:tcBorders>
            <w:shd w:val="clear" w:color="auto" w:fill="auto"/>
            <w:noWrap/>
            <w:vAlign w:val="bottom"/>
            <w:hideMark/>
          </w:tcPr>
          <w:p w:rsidR="00507194" w:rsidRPr="00507194" w:rsidRDefault="00507194" w:rsidP="00507194">
            <w:pPr>
              <w:rPr>
                <w:rFonts w:ascii="Times New Roman" w:hAnsi="Times New Roman"/>
                <w:color w:val="000000"/>
                <w:sz w:val="24"/>
                <w:szCs w:val="24"/>
              </w:rPr>
            </w:pPr>
          </w:p>
        </w:tc>
      </w:tr>
      <w:tr w:rsidR="00507194" w:rsidRPr="00507194" w:rsidTr="00507194">
        <w:trPr>
          <w:trHeight w:val="315"/>
        </w:trPr>
        <w:tc>
          <w:tcPr>
            <w:tcW w:w="7240" w:type="dxa"/>
            <w:gridSpan w:val="2"/>
            <w:tcBorders>
              <w:top w:val="nil"/>
              <w:left w:val="nil"/>
              <w:bottom w:val="nil"/>
              <w:right w:val="nil"/>
            </w:tcBorders>
            <w:shd w:val="clear" w:color="auto" w:fill="auto"/>
            <w:noWrap/>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Chương: 012</w:t>
            </w:r>
          </w:p>
        </w:tc>
        <w:tc>
          <w:tcPr>
            <w:tcW w:w="2100" w:type="dxa"/>
            <w:tcBorders>
              <w:top w:val="nil"/>
              <w:left w:val="nil"/>
              <w:bottom w:val="nil"/>
              <w:right w:val="nil"/>
            </w:tcBorders>
            <w:shd w:val="clear" w:color="auto" w:fill="auto"/>
            <w:noWrap/>
            <w:vAlign w:val="bottom"/>
            <w:hideMark/>
          </w:tcPr>
          <w:p w:rsidR="00507194" w:rsidRPr="00507194" w:rsidRDefault="00507194" w:rsidP="00507194">
            <w:pPr>
              <w:rPr>
                <w:rFonts w:ascii="Times New Roman" w:hAnsi="Times New Roman"/>
                <w:color w:val="000000"/>
                <w:sz w:val="24"/>
                <w:szCs w:val="24"/>
              </w:rPr>
            </w:pPr>
          </w:p>
        </w:tc>
      </w:tr>
      <w:tr w:rsidR="00507194" w:rsidRPr="00507194" w:rsidTr="00507194">
        <w:trPr>
          <w:trHeight w:val="315"/>
        </w:trPr>
        <w:tc>
          <w:tcPr>
            <w:tcW w:w="9340" w:type="dxa"/>
            <w:gridSpan w:val="3"/>
            <w:tcBorders>
              <w:top w:val="nil"/>
              <w:left w:val="nil"/>
              <w:bottom w:val="nil"/>
              <w:right w:val="nil"/>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DỰ TOÁN THU, CHI NGÂN SÁCH NHÀ NƯỚC</w:t>
            </w:r>
          </w:p>
        </w:tc>
      </w:tr>
      <w:tr w:rsidR="00507194" w:rsidRPr="00507194" w:rsidTr="00507194">
        <w:trPr>
          <w:trHeight w:val="750"/>
        </w:trPr>
        <w:tc>
          <w:tcPr>
            <w:tcW w:w="9340" w:type="dxa"/>
            <w:gridSpan w:val="3"/>
            <w:tcBorders>
              <w:top w:val="nil"/>
              <w:left w:val="nil"/>
              <w:bottom w:val="nil"/>
              <w:right w:val="nil"/>
            </w:tcBorders>
            <w:shd w:val="clear" w:color="auto" w:fill="auto"/>
            <w:vAlign w:val="bottom"/>
            <w:hideMark/>
          </w:tcPr>
          <w:p w:rsidR="00507194" w:rsidRPr="00507194" w:rsidRDefault="00507194" w:rsidP="00507194">
            <w:pPr>
              <w:jc w:val="center"/>
              <w:rPr>
                <w:rFonts w:ascii="Times New Roman" w:hAnsi="Times New Roman"/>
                <w:i/>
                <w:iCs/>
                <w:color w:val="000000"/>
                <w:sz w:val="24"/>
                <w:szCs w:val="24"/>
              </w:rPr>
            </w:pPr>
            <w:r w:rsidRPr="00507194">
              <w:rPr>
                <w:rFonts w:ascii="Times New Roman" w:hAnsi="Times New Roman"/>
                <w:i/>
                <w:iCs/>
                <w:color w:val="000000"/>
                <w:sz w:val="24"/>
                <w:szCs w:val="24"/>
              </w:rPr>
              <w:t>(Kèm theo Quyết định số 1651/QĐ- CĐCKNN ngày 29 tháng 12 năm 2024 của Hiệu trưởng Trường Cao đẳng Cơ khí nông nghiệp)</w:t>
            </w:r>
          </w:p>
        </w:tc>
      </w:tr>
      <w:tr w:rsidR="00507194" w:rsidRPr="00507194" w:rsidTr="00507194">
        <w:trPr>
          <w:trHeight w:val="405"/>
        </w:trPr>
        <w:tc>
          <w:tcPr>
            <w:tcW w:w="9340" w:type="dxa"/>
            <w:gridSpan w:val="3"/>
            <w:tcBorders>
              <w:top w:val="nil"/>
              <w:left w:val="nil"/>
              <w:bottom w:val="nil"/>
              <w:right w:val="nil"/>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(Dùng cho đơn vị sử dụng ngân sách)</w:t>
            </w:r>
          </w:p>
        </w:tc>
      </w:tr>
      <w:tr w:rsidR="00507194" w:rsidRPr="00507194" w:rsidTr="00507194">
        <w:trPr>
          <w:trHeight w:val="315"/>
        </w:trPr>
        <w:tc>
          <w:tcPr>
            <w:tcW w:w="760" w:type="dxa"/>
            <w:tcBorders>
              <w:top w:val="nil"/>
              <w:left w:val="nil"/>
              <w:bottom w:val="nil"/>
              <w:right w:val="nil"/>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p>
        </w:tc>
        <w:tc>
          <w:tcPr>
            <w:tcW w:w="6480" w:type="dxa"/>
            <w:tcBorders>
              <w:top w:val="nil"/>
              <w:left w:val="nil"/>
              <w:bottom w:val="nil"/>
              <w:right w:val="nil"/>
            </w:tcBorders>
            <w:shd w:val="clear" w:color="auto" w:fill="auto"/>
            <w:noWrap/>
            <w:vAlign w:val="bottom"/>
            <w:hideMark/>
          </w:tcPr>
          <w:p w:rsidR="00507194" w:rsidRPr="00507194" w:rsidRDefault="00507194" w:rsidP="00507194">
            <w:pPr>
              <w:rPr>
                <w:rFonts w:ascii="Times New Roman" w:hAnsi="Times New Roman"/>
                <w:sz w:val="20"/>
              </w:rPr>
            </w:pPr>
          </w:p>
        </w:tc>
        <w:tc>
          <w:tcPr>
            <w:tcW w:w="2100" w:type="dxa"/>
            <w:tcBorders>
              <w:top w:val="nil"/>
              <w:left w:val="nil"/>
              <w:bottom w:val="nil"/>
              <w:right w:val="nil"/>
            </w:tcBorders>
            <w:shd w:val="clear" w:color="auto" w:fill="auto"/>
            <w:noWrap/>
            <w:vAlign w:val="bottom"/>
            <w:hideMark/>
          </w:tcPr>
          <w:p w:rsidR="00507194" w:rsidRPr="00507194" w:rsidRDefault="00507194" w:rsidP="00507194">
            <w:pPr>
              <w:jc w:val="right"/>
              <w:rPr>
                <w:rFonts w:ascii="Times New Roman" w:hAnsi="Times New Roman"/>
                <w:i/>
                <w:iCs/>
                <w:color w:val="000000"/>
                <w:sz w:val="24"/>
                <w:szCs w:val="24"/>
              </w:rPr>
            </w:pPr>
            <w:r w:rsidRPr="00507194">
              <w:rPr>
                <w:rFonts w:ascii="Times New Roman" w:hAnsi="Times New Roman"/>
                <w:i/>
                <w:iCs/>
                <w:color w:val="000000"/>
                <w:sz w:val="24"/>
                <w:szCs w:val="24"/>
              </w:rPr>
              <w:t>Đvt: đồng</w:t>
            </w:r>
          </w:p>
        </w:tc>
      </w:tr>
      <w:tr w:rsidR="00507194" w:rsidRPr="00507194" w:rsidTr="00507194">
        <w:trPr>
          <w:trHeight w:val="630"/>
        </w:trPr>
        <w:tc>
          <w:tcPr>
            <w:tcW w:w="760" w:type="dxa"/>
            <w:tcBorders>
              <w:top w:val="single" w:sz="4" w:space="0" w:color="000000"/>
              <w:left w:val="single" w:sz="4" w:space="0" w:color="000000"/>
              <w:bottom w:val="nil"/>
              <w:right w:val="single" w:sz="4" w:space="0" w:color="000000"/>
            </w:tcBorders>
            <w:shd w:val="clear" w:color="auto" w:fill="auto"/>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 xml:space="preserve">Số </w:t>
            </w:r>
            <w:r w:rsidRPr="00507194">
              <w:rPr>
                <w:rFonts w:ascii="Times New Roman" w:hAnsi="Times New Roman"/>
                <w:b/>
                <w:bCs/>
                <w:color w:val="000000"/>
                <w:sz w:val="24"/>
                <w:szCs w:val="24"/>
              </w:rPr>
              <w:br/>
              <w:t xml:space="preserve">TT </w:t>
            </w:r>
          </w:p>
        </w:tc>
        <w:tc>
          <w:tcPr>
            <w:tcW w:w="6480" w:type="dxa"/>
            <w:tcBorders>
              <w:top w:val="single" w:sz="4" w:space="0" w:color="000000"/>
              <w:left w:val="nil"/>
              <w:bottom w:val="nil"/>
              <w:right w:val="single" w:sz="4" w:space="0" w:color="000000"/>
            </w:tcBorders>
            <w:shd w:val="clear" w:color="auto" w:fill="auto"/>
            <w:noWrap/>
            <w:vAlign w:val="center"/>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Nội dung</w:t>
            </w:r>
          </w:p>
        </w:tc>
        <w:tc>
          <w:tcPr>
            <w:tcW w:w="2100" w:type="dxa"/>
            <w:tcBorders>
              <w:top w:val="single" w:sz="4" w:space="0" w:color="000000"/>
              <w:left w:val="nil"/>
              <w:bottom w:val="nil"/>
              <w:right w:val="single" w:sz="4" w:space="0" w:color="000000"/>
            </w:tcBorders>
            <w:shd w:val="clear" w:color="auto" w:fill="auto"/>
            <w:noWrap/>
            <w:vAlign w:val="center"/>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Dự toán được giao</w:t>
            </w:r>
          </w:p>
        </w:tc>
      </w:tr>
      <w:tr w:rsidR="00507194" w:rsidRPr="00507194" w:rsidTr="00507194">
        <w:trPr>
          <w:trHeight w:val="315"/>
        </w:trPr>
        <w:tc>
          <w:tcPr>
            <w:tcW w:w="760" w:type="dxa"/>
            <w:tcBorders>
              <w:top w:val="single" w:sz="4" w:space="0" w:color="000000"/>
              <w:left w:val="single" w:sz="4" w:space="0" w:color="000000"/>
              <w:bottom w:val="nil"/>
              <w:right w:val="single" w:sz="4" w:space="0" w:color="000000"/>
            </w:tcBorders>
            <w:shd w:val="clear" w:color="auto" w:fill="auto"/>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1</w:t>
            </w:r>
          </w:p>
        </w:tc>
        <w:tc>
          <w:tcPr>
            <w:tcW w:w="6480" w:type="dxa"/>
            <w:tcBorders>
              <w:top w:val="single" w:sz="4" w:space="0" w:color="000000"/>
              <w:left w:val="nil"/>
              <w:bottom w:val="nil"/>
              <w:right w:val="single" w:sz="4" w:space="0" w:color="000000"/>
            </w:tcBorders>
            <w:shd w:val="clear" w:color="auto" w:fill="auto"/>
            <w:noWrap/>
            <w:vAlign w:val="center"/>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2</w:t>
            </w:r>
          </w:p>
        </w:tc>
        <w:tc>
          <w:tcPr>
            <w:tcW w:w="2100" w:type="dxa"/>
            <w:tcBorders>
              <w:top w:val="single" w:sz="4" w:space="0" w:color="000000"/>
              <w:left w:val="nil"/>
              <w:bottom w:val="nil"/>
              <w:right w:val="single" w:sz="4" w:space="0" w:color="000000"/>
            </w:tcBorders>
            <w:shd w:val="clear" w:color="auto" w:fill="auto"/>
            <w:noWrap/>
            <w:vAlign w:val="center"/>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3</w:t>
            </w:r>
          </w:p>
        </w:tc>
      </w:tr>
      <w:tr w:rsidR="00507194" w:rsidRPr="00507194" w:rsidTr="00507194">
        <w:trPr>
          <w:trHeight w:val="375"/>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A</w:t>
            </w:r>
          </w:p>
        </w:tc>
        <w:tc>
          <w:tcPr>
            <w:tcW w:w="6480" w:type="dxa"/>
            <w:tcBorders>
              <w:top w:val="single" w:sz="4" w:space="0" w:color="000000"/>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Tổng số thu, chi, nộp ngân sách phí, lệ phí</w:t>
            </w:r>
          </w:p>
        </w:tc>
        <w:tc>
          <w:tcPr>
            <w:tcW w:w="2100" w:type="dxa"/>
            <w:tcBorders>
              <w:top w:val="single" w:sz="4" w:space="0" w:color="000000"/>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b/>
                <w:bCs/>
                <w:i/>
                <w:iCs/>
                <w:color w:val="000000"/>
                <w:sz w:val="24"/>
                <w:szCs w:val="24"/>
              </w:rPr>
            </w:pPr>
            <w:r w:rsidRPr="00507194">
              <w:rPr>
                <w:rFonts w:ascii="Times New Roman" w:hAnsi="Times New Roman"/>
                <w:b/>
                <w:bCs/>
                <w:i/>
                <w:iCs/>
                <w:color w:val="000000"/>
                <w:sz w:val="24"/>
                <w:szCs w:val="24"/>
              </w:rPr>
              <w:t>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 Số thu phí, lệ phí</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II</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từ nguồn thu phí được để lại</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III</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 Số phí, lệ phí nộp ngân sách nhà nước</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B</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Dự toán chi ngân sách nhà nước</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22.739.000.000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Nguồn ngân sách trong nước</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22.739.000.000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quản lý hành chính</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1.1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thực hiện chế độ tự chủ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1.2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không thực hiện chế độ tự chủ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sự nghiệp khoa học và công nghệ</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2.1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Kinh phí thực hiện nhiệm vụ khoa học công nghệ</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2.2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 theo chức năng</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2.3</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3</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sự nghiệp giáo dục, đào tạo và dạy nghề</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22.739.000.000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3.1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 (070-093-13)</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1.523.000.000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3.2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21.216.000.000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 </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i/>
                <w:iCs/>
                <w:color w:val="000000"/>
                <w:sz w:val="24"/>
                <w:szCs w:val="24"/>
              </w:rPr>
            </w:pPr>
            <w:r w:rsidRPr="00507194">
              <w:rPr>
                <w:rFonts w:ascii="Times New Roman" w:hAnsi="Times New Roman"/>
                <w:i/>
                <w:iCs/>
                <w:color w:val="000000"/>
                <w:sz w:val="24"/>
                <w:szCs w:val="24"/>
              </w:rPr>
              <w:t>Nhiệm vụ không thường xuyên (070-093-15)</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jc w:val="right"/>
              <w:rPr>
                <w:rFonts w:ascii="Times New Roman" w:hAnsi="Times New Roman"/>
                <w:color w:val="000000"/>
                <w:sz w:val="22"/>
                <w:szCs w:val="22"/>
              </w:rPr>
            </w:pPr>
            <w:r w:rsidRPr="00507194">
              <w:rPr>
                <w:rFonts w:ascii="Times New Roman" w:hAnsi="Times New Roman"/>
                <w:color w:val="000000"/>
                <w:sz w:val="22"/>
                <w:szCs w:val="22"/>
              </w:rPr>
              <w:t>21.216.000.000</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4</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Chi sự nghiệp y tế, dân số và gia đình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4.1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4.2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5</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Chi bảo đảm xã hội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5.1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5.2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6</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Chi hoạt động kinh tế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6.1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6.2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7</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sự nghiệp bảo vệ môi trường</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7.1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7.2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8</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 xml:space="preserve">Chi sự nghiệp văn hóa thông tin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8.1</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8.2</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9</w:t>
            </w:r>
          </w:p>
        </w:tc>
        <w:tc>
          <w:tcPr>
            <w:tcW w:w="6480" w:type="dxa"/>
            <w:tcBorders>
              <w:top w:val="nil"/>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sự nghiệp phát thanh, truyền hình, thông tấn</w:t>
            </w:r>
          </w:p>
        </w:tc>
        <w:tc>
          <w:tcPr>
            <w:tcW w:w="2100" w:type="dxa"/>
            <w:tcBorders>
              <w:top w:val="nil"/>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nil"/>
              <w:left w:val="single" w:sz="4" w:space="0" w:color="000000"/>
              <w:bottom w:val="single" w:sz="4" w:space="0" w:color="auto"/>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9.1</w:t>
            </w:r>
          </w:p>
        </w:tc>
        <w:tc>
          <w:tcPr>
            <w:tcW w:w="6480" w:type="dxa"/>
            <w:tcBorders>
              <w:top w:val="nil"/>
              <w:left w:val="nil"/>
              <w:bottom w:val="single" w:sz="4" w:space="0" w:color="auto"/>
              <w:right w:val="single" w:sz="4" w:space="0" w:color="000000"/>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nil"/>
              <w:left w:val="nil"/>
              <w:bottom w:val="single" w:sz="4" w:space="0" w:color="auto"/>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lastRenderedPageBreak/>
              <w:t>9.2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10</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Chi sự nghiệp thể dục thể thao</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10.1</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 Kinh phí nhiệm vụ thường xuyên</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jc w:val="center"/>
              <w:rPr>
                <w:rFonts w:ascii="Times New Roman" w:hAnsi="Times New Roman"/>
                <w:color w:val="000000"/>
                <w:sz w:val="24"/>
                <w:szCs w:val="24"/>
              </w:rPr>
            </w:pPr>
            <w:r w:rsidRPr="00507194">
              <w:rPr>
                <w:rFonts w:ascii="Times New Roman" w:hAnsi="Times New Roman"/>
                <w:color w:val="000000"/>
                <w:sz w:val="24"/>
                <w:szCs w:val="24"/>
              </w:rPr>
              <w:t>10.2</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194" w:rsidRPr="00507194" w:rsidRDefault="00507194" w:rsidP="00507194">
            <w:pPr>
              <w:rPr>
                <w:rFonts w:ascii="Times New Roman" w:hAnsi="Times New Roman"/>
                <w:color w:val="000000"/>
                <w:sz w:val="24"/>
                <w:szCs w:val="24"/>
              </w:rPr>
            </w:pPr>
            <w:r w:rsidRPr="00507194">
              <w:rPr>
                <w:rFonts w:ascii="Times New Roman" w:hAnsi="Times New Roman"/>
                <w:color w:val="000000"/>
                <w:sz w:val="24"/>
                <w:szCs w:val="24"/>
              </w:rPr>
              <w:t xml:space="preserve">Kinh phí nhiệm vụ không thường xuyên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Nguồn vốn viện trợ</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r w:rsidR="00507194" w:rsidRPr="00507194" w:rsidTr="00507194">
        <w:trPr>
          <w:trHeight w:val="315"/>
        </w:trPr>
        <w:tc>
          <w:tcPr>
            <w:tcW w:w="7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507194" w:rsidRPr="00507194" w:rsidRDefault="00507194" w:rsidP="00507194">
            <w:pPr>
              <w:jc w:val="center"/>
              <w:rPr>
                <w:rFonts w:ascii="Times New Roman" w:hAnsi="Times New Roman"/>
                <w:b/>
                <w:bCs/>
                <w:color w:val="000000"/>
                <w:sz w:val="24"/>
                <w:szCs w:val="24"/>
              </w:rPr>
            </w:pPr>
            <w:r w:rsidRPr="00507194">
              <w:rPr>
                <w:rFonts w:ascii="Times New Roman" w:hAnsi="Times New Roman"/>
                <w:b/>
                <w:bCs/>
                <w:color w:val="000000"/>
                <w:sz w:val="24"/>
                <w:szCs w:val="24"/>
              </w:rPr>
              <w:t>III</w:t>
            </w:r>
          </w:p>
        </w:tc>
        <w:tc>
          <w:tcPr>
            <w:tcW w:w="6480" w:type="dxa"/>
            <w:tcBorders>
              <w:top w:val="single" w:sz="4" w:space="0" w:color="auto"/>
              <w:left w:val="nil"/>
              <w:bottom w:val="single" w:sz="4" w:space="0" w:color="000000"/>
              <w:right w:val="single" w:sz="4" w:space="0" w:color="000000"/>
            </w:tcBorders>
            <w:shd w:val="clear" w:color="auto" w:fill="auto"/>
            <w:vAlign w:val="bottom"/>
            <w:hideMark/>
          </w:tcPr>
          <w:p w:rsidR="00507194" w:rsidRPr="00507194" w:rsidRDefault="00507194" w:rsidP="00507194">
            <w:pPr>
              <w:rPr>
                <w:rFonts w:ascii="Times New Roman" w:hAnsi="Times New Roman"/>
                <w:b/>
                <w:bCs/>
                <w:color w:val="000000"/>
                <w:sz w:val="24"/>
                <w:szCs w:val="24"/>
              </w:rPr>
            </w:pPr>
            <w:r w:rsidRPr="00507194">
              <w:rPr>
                <w:rFonts w:ascii="Times New Roman" w:hAnsi="Times New Roman"/>
                <w:b/>
                <w:bCs/>
                <w:color w:val="000000"/>
                <w:sz w:val="24"/>
                <w:szCs w:val="24"/>
              </w:rPr>
              <w:t>Nguồn vay nợ nước ngoài</w:t>
            </w:r>
          </w:p>
        </w:tc>
        <w:tc>
          <w:tcPr>
            <w:tcW w:w="2100" w:type="dxa"/>
            <w:tcBorders>
              <w:top w:val="single" w:sz="4" w:space="0" w:color="auto"/>
              <w:left w:val="nil"/>
              <w:bottom w:val="single" w:sz="4" w:space="0" w:color="000000"/>
              <w:right w:val="single" w:sz="4" w:space="0" w:color="000000"/>
            </w:tcBorders>
            <w:shd w:val="clear" w:color="auto" w:fill="auto"/>
            <w:noWrap/>
            <w:vAlign w:val="bottom"/>
            <w:hideMark/>
          </w:tcPr>
          <w:p w:rsidR="00507194" w:rsidRPr="00507194" w:rsidRDefault="00507194" w:rsidP="00507194">
            <w:pPr>
              <w:rPr>
                <w:rFonts w:ascii="Times New Roman" w:hAnsi="Times New Roman"/>
                <w:color w:val="000000"/>
                <w:sz w:val="22"/>
                <w:szCs w:val="22"/>
              </w:rPr>
            </w:pPr>
            <w:r w:rsidRPr="00507194">
              <w:rPr>
                <w:rFonts w:ascii="Times New Roman" w:hAnsi="Times New Roman"/>
                <w:color w:val="000000"/>
                <w:sz w:val="22"/>
                <w:szCs w:val="22"/>
              </w:rPr>
              <w:t> </w:t>
            </w:r>
          </w:p>
        </w:tc>
      </w:tr>
    </w:tbl>
    <w:p w:rsidR="00AD3006" w:rsidRDefault="00AD3006" w:rsidP="00AD3006">
      <w:pPr>
        <w:spacing w:line="360" w:lineRule="auto"/>
        <w:rPr>
          <w:lang w:val="pt-BR"/>
        </w:rPr>
      </w:pPr>
    </w:p>
    <w:sectPr w:rsidR="00AD3006" w:rsidSect="002C033E">
      <w:pgSz w:w="11906" w:h="16838" w:code="9"/>
      <w:pgMar w:top="96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04F"/>
    <w:multiLevelType w:val="hybridMultilevel"/>
    <w:tmpl w:val="CB2A9B1E"/>
    <w:lvl w:ilvl="0" w:tplc="F20EA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8A"/>
    <w:rsid w:val="00016ECD"/>
    <w:rsid w:val="0003064F"/>
    <w:rsid w:val="000B0617"/>
    <w:rsid w:val="001874FC"/>
    <w:rsid w:val="0019730E"/>
    <w:rsid w:val="001D4108"/>
    <w:rsid w:val="00255F6E"/>
    <w:rsid w:val="00256227"/>
    <w:rsid w:val="00283E3E"/>
    <w:rsid w:val="00286213"/>
    <w:rsid w:val="002C033E"/>
    <w:rsid w:val="00314879"/>
    <w:rsid w:val="003456AF"/>
    <w:rsid w:val="00352224"/>
    <w:rsid w:val="003A2A7C"/>
    <w:rsid w:val="003C49DC"/>
    <w:rsid w:val="003D06AA"/>
    <w:rsid w:val="003E642C"/>
    <w:rsid w:val="004A2B16"/>
    <w:rsid w:val="004D6481"/>
    <w:rsid w:val="00507194"/>
    <w:rsid w:val="0051640D"/>
    <w:rsid w:val="00522DD9"/>
    <w:rsid w:val="005476D4"/>
    <w:rsid w:val="00553942"/>
    <w:rsid w:val="00554BC0"/>
    <w:rsid w:val="005B7C1B"/>
    <w:rsid w:val="006142D1"/>
    <w:rsid w:val="006217D1"/>
    <w:rsid w:val="0067345A"/>
    <w:rsid w:val="006940AC"/>
    <w:rsid w:val="006B1060"/>
    <w:rsid w:val="007021AC"/>
    <w:rsid w:val="0077098A"/>
    <w:rsid w:val="00782C30"/>
    <w:rsid w:val="007A0B66"/>
    <w:rsid w:val="007E39AE"/>
    <w:rsid w:val="008338CC"/>
    <w:rsid w:val="00845644"/>
    <w:rsid w:val="00856972"/>
    <w:rsid w:val="00885186"/>
    <w:rsid w:val="00890CCF"/>
    <w:rsid w:val="00913598"/>
    <w:rsid w:val="0093638E"/>
    <w:rsid w:val="00963BFE"/>
    <w:rsid w:val="00981FD1"/>
    <w:rsid w:val="00A07967"/>
    <w:rsid w:val="00A33668"/>
    <w:rsid w:val="00A43ECF"/>
    <w:rsid w:val="00A86A56"/>
    <w:rsid w:val="00AC6FB2"/>
    <w:rsid w:val="00AD3006"/>
    <w:rsid w:val="00B840CE"/>
    <w:rsid w:val="00B931D7"/>
    <w:rsid w:val="00BC46ED"/>
    <w:rsid w:val="00BE2F30"/>
    <w:rsid w:val="00C04038"/>
    <w:rsid w:val="00C430AF"/>
    <w:rsid w:val="00C81E11"/>
    <w:rsid w:val="00CA114B"/>
    <w:rsid w:val="00D40E29"/>
    <w:rsid w:val="00D54ADA"/>
    <w:rsid w:val="00D94183"/>
    <w:rsid w:val="00DB6CFB"/>
    <w:rsid w:val="00DC25EA"/>
    <w:rsid w:val="00E044B6"/>
    <w:rsid w:val="00E81F8C"/>
    <w:rsid w:val="00ED7851"/>
    <w:rsid w:val="00EE7AEA"/>
    <w:rsid w:val="00F07ADC"/>
    <w:rsid w:val="00F24691"/>
    <w:rsid w:val="00F27C46"/>
    <w:rsid w:val="00FA7BA7"/>
    <w:rsid w:val="00FD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DAAF"/>
  <w15:docId w15:val="{E2CFD804-735B-4008-919D-14655BD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06"/>
    <w:pPr>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D3006"/>
    <w:pPr>
      <w:keepNext/>
      <w:jc w:val="center"/>
      <w:outlineLvl w:val="0"/>
    </w:pPr>
    <w:rPr>
      <w:b/>
    </w:rPr>
  </w:style>
  <w:style w:type="paragraph" w:styleId="Heading2">
    <w:name w:val="heading 2"/>
    <w:basedOn w:val="Normal"/>
    <w:next w:val="Normal"/>
    <w:link w:val="Heading2Char"/>
    <w:qFormat/>
    <w:rsid w:val="00AD3006"/>
    <w:pPr>
      <w:keepNext/>
      <w:spacing w:before="60" w:line="24" w:lineRule="atLeast"/>
      <w:jc w:val="center"/>
      <w:outlineLvl w:val="1"/>
    </w:pPr>
    <w:rPr>
      <w:rFonts w:ascii=".VnTimeH" w:hAnsi=".VnTimeH"/>
      <w:b/>
      <w:sz w:val="32"/>
    </w:rPr>
  </w:style>
  <w:style w:type="paragraph" w:styleId="Heading3">
    <w:name w:val="heading 3"/>
    <w:basedOn w:val="Normal"/>
    <w:next w:val="Normal"/>
    <w:link w:val="Heading3Char"/>
    <w:qFormat/>
    <w:rsid w:val="00AD3006"/>
    <w:pPr>
      <w:keepNext/>
      <w:spacing w:before="60" w:line="24" w:lineRule="atLeast"/>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006"/>
    <w:rPr>
      <w:rFonts w:ascii=".VnTime" w:eastAsia="Times New Roman" w:hAnsi=".VnTime" w:cs="Times New Roman"/>
      <w:b/>
      <w:szCs w:val="20"/>
    </w:rPr>
  </w:style>
  <w:style w:type="character" w:customStyle="1" w:styleId="Heading2Char">
    <w:name w:val="Heading 2 Char"/>
    <w:basedOn w:val="DefaultParagraphFont"/>
    <w:link w:val="Heading2"/>
    <w:rsid w:val="00AD3006"/>
    <w:rPr>
      <w:rFonts w:ascii=".VnTimeH" w:eastAsia="Times New Roman" w:hAnsi=".VnTimeH" w:cs="Times New Roman"/>
      <w:b/>
      <w:sz w:val="32"/>
      <w:szCs w:val="20"/>
    </w:rPr>
  </w:style>
  <w:style w:type="character" w:customStyle="1" w:styleId="Heading3Char">
    <w:name w:val="Heading 3 Char"/>
    <w:basedOn w:val="DefaultParagraphFont"/>
    <w:link w:val="Heading3"/>
    <w:rsid w:val="00AD3006"/>
    <w:rPr>
      <w:rFonts w:ascii=".VnTime" w:eastAsia="Times New Roman" w:hAnsi=".VnTime" w:cs="Times New Roman"/>
      <w:i/>
      <w:szCs w:val="20"/>
    </w:rPr>
  </w:style>
  <w:style w:type="paragraph" w:styleId="BodyText2">
    <w:name w:val="Body Text 2"/>
    <w:basedOn w:val="Normal"/>
    <w:link w:val="BodyText2Char"/>
    <w:rsid w:val="00AD3006"/>
    <w:rPr>
      <w:rFonts w:ascii=".VnTimeH" w:hAnsi=".VnTimeH"/>
      <w:b/>
      <w:sz w:val="24"/>
    </w:rPr>
  </w:style>
  <w:style w:type="character" w:customStyle="1" w:styleId="BodyText2Char">
    <w:name w:val="Body Text 2 Char"/>
    <w:basedOn w:val="DefaultParagraphFont"/>
    <w:link w:val="BodyText2"/>
    <w:rsid w:val="00AD3006"/>
    <w:rPr>
      <w:rFonts w:ascii=".VnTimeH" w:eastAsia="Times New Roman" w:hAnsi=".VnTimeH" w:cs="Times New Roman"/>
      <w:b/>
      <w:sz w:val="24"/>
      <w:szCs w:val="20"/>
    </w:rPr>
  </w:style>
  <w:style w:type="paragraph" w:styleId="BodyText3">
    <w:name w:val="Body Text 3"/>
    <w:basedOn w:val="Normal"/>
    <w:link w:val="BodyText3Char"/>
    <w:rsid w:val="00AD3006"/>
    <w:pPr>
      <w:spacing w:before="60" w:line="24" w:lineRule="atLeast"/>
      <w:jc w:val="center"/>
    </w:pPr>
    <w:rPr>
      <w:rFonts w:ascii=".VnTimeH" w:hAnsi=".VnTimeH"/>
      <w:b/>
    </w:rPr>
  </w:style>
  <w:style w:type="character" w:customStyle="1" w:styleId="BodyText3Char">
    <w:name w:val="Body Text 3 Char"/>
    <w:basedOn w:val="DefaultParagraphFont"/>
    <w:link w:val="BodyText3"/>
    <w:rsid w:val="00AD3006"/>
    <w:rPr>
      <w:rFonts w:ascii=".VnTimeH" w:eastAsia="Times New Roman" w:hAnsi=".VnTimeH" w:cs="Times New Roman"/>
      <w:b/>
      <w:szCs w:val="20"/>
    </w:rPr>
  </w:style>
  <w:style w:type="paragraph" w:styleId="BalloonText">
    <w:name w:val="Balloon Text"/>
    <w:basedOn w:val="Normal"/>
    <w:link w:val="BalloonTextChar"/>
    <w:uiPriority w:val="99"/>
    <w:semiHidden/>
    <w:unhideWhenUsed/>
    <w:rsid w:val="00890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CCF"/>
    <w:rPr>
      <w:rFonts w:ascii="Segoe UI" w:eastAsia="Times New Roman" w:hAnsi="Segoe UI" w:cs="Segoe UI"/>
      <w:sz w:val="18"/>
      <w:szCs w:val="18"/>
    </w:rPr>
  </w:style>
  <w:style w:type="table" w:styleId="TableGrid">
    <w:name w:val="Table Grid"/>
    <w:basedOn w:val="TableNormal"/>
    <w:uiPriority w:val="39"/>
    <w:rsid w:val="0025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Mss Tam</cp:lastModifiedBy>
  <cp:revision>2</cp:revision>
  <cp:lastPrinted>2025-12-01T04:14:00Z</cp:lastPrinted>
  <dcterms:created xsi:type="dcterms:W3CDTF">2025-12-04T14:53:00Z</dcterms:created>
  <dcterms:modified xsi:type="dcterms:W3CDTF">2025-12-04T14:53:00Z</dcterms:modified>
</cp:coreProperties>
</file>